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D60B" w14:textId="77777777" w:rsidR="00652383" w:rsidRPr="00C10AB9" w:rsidRDefault="00652383" w:rsidP="00652383">
      <w:pPr>
        <w:jc w:val="right"/>
        <w:rPr>
          <w:rFonts w:ascii="Times New Roman" w:hAnsi="Times New Roman" w:cs="Times New Roman"/>
          <w:color w:val="FF0000"/>
          <w:sz w:val="28"/>
          <w:szCs w:val="28"/>
        </w:rPr>
      </w:pPr>
      <w:r w:rsidRPr="00C10AB9">
        <w:rPr>
          <w:rFonts w:ascii="Times New Roman" w:hAnsi="Times New Roman" w:cs="Times New Roman"/>
          <w:color w:val="FF0000"/>
          <w:sz w:val="28"/>
          <w:szCs w:val="28"/>
        </w:rPr>
        <w:t>SASTANAK RADNE SKUPINE 21.veljače 2022.</w:t>
      </w:r>
    </w:p>
    <w:p w14:paraId="78CE2C4C" w14:textId="77777777" w:rsidR="0080542B" w:rsidRPr="0080542B" w:rsidRDefault="0080542B" w:rsidP="0080542B">
      <w:pPr>
        <w:jc w:val="center"/>
        <w:rPr>
          <w:rFonts w:ascii="Times New Roman" w:hAnsi="Times New Roman" w:cs="Times New Roman"/>
          <w:sz w:val="24"/>
          <w:szCs w:val="24"/>
        </w:rPr>
      </w:pPr>
    </w:p>
    <w:p w14:paraId="18866AAE"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MINISTARSTVO TURIZMA I SPORTA</w:t>
      </w:r>
    </w:p>
    <w:p w14:paraId="77B74D7B" w14:textId="77777777" w:rsidR="0080542B" w:rsidRPr="0080542B" w:rsidRDefault="0080542B" w:rsidP="0080542B">
      <w:pPr>
        <w:jc w:val="both"/>
        <w:rPr>
          <w:rFonts w:ascii="Times New Roman" w:hAnsi="Times New Roman" w:cs="Times New Roman"/>
          <w:sz w:val="24"/>
          <w:szCs w:val="24"/>
        </w:rPr>
      </w:pPr>
    </w:p>
    <w:p w14:paraId="4E245155"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Na temelju članka 71. stavka 6. Zakona o pružanju usluga u turizmu („Narodne novine“, br. 130/17, 25/19, 98/19, 42/20 i 70/21), uz prethodno mišljenje ministra nadležnog za obrazovanje, ministrica turizma i sporta donosi </w:t>
      </w:r>
    </w:p>
    <w:p w14:paraId="6251083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w:t>
      </w:r>
    </w:p>
    <w:p w14:paraId="59B4F3C1"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PRAVILNIK</w:t>
      </w:r>
    </w:p>
    <w:p w14:paraId="0DF821C9"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O STRUČNOM ISPITU ZA TURISTIČKE VODIČE</w:t>
      </w:r>
    </w:p>
    <w:p w14:paraId="0334DA5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w:t>
      </w:r>
    </w:p>
    <w:p w14:paraId="1DA9DA0F"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I.</w:t>
      </w:r>
      <w:r w:rsidRPr="0080542B">
        <w:rPr>
          <w:rFonts w:ascii="Times New Roman" w:hAnsi="Times New Roman" w:cs="Times New Roman"/>
          <w:sz w:val="24"/>
          <w:szCs w:val="24"/>
        </w:rPr>
        <w:tab/>
        <w:t>OPĆE ODREDBE</w:t>
      </w:r>
    </w:p>
    <w:p w14:paraId="181F34B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w:t>
      </w:r>
    </w:p>
    <w:p w14:paraId="0037057D"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w:t>
      </w:r>
    </w:p>
    <w:p w14:paraId="59DA432E" w14:textId="77777777" w:rsidR="0080542B" w:rsidRPr="0080542B" w:rsidRDefault="0080542B" w:rsidP="0080542B">
      <w:pPr>
        <w:ind w:firstLine="708"/>
        <w:jc w:val="both"/>
        <w:rPr>
          <w:rFonts w:ascii="Times New Roman" w:hAnsi="Times New Roman" w:cs="Times New Roman"/>
          <w:sz w:val="24"/>
          <w:szCs w:val="24"/>
        </w:rPr>
      </w:pPr>
      <w:r w:rsidRPr="0080542B">
        <w:rPr>
          <w:rFonts w:ascii="Times New Roman" w:hAnsi="Times New Roman" w:cs="Times New Roman"/>
          <w:sz w:val="24"/>
          <w:szCs w:val="24"/>
        </w:rPr>
        <w:t>Ovim Pravilnikom propisuje se ispitni program stručnog ispita za turističkog vodiča, ispitni predmeti i broj nastavnih sati, sastav ispitne komisije, uvjete koje mora ispunjavati nastavno osoblje te način polaganja ispita.</w:t>
      </w:r>
    </w:p>
    <w:p w14:paraId="25503373" w14:textId="77777777" w:rsidR="0080542B" w:rsidRDefault="0080542B" w:rsidP="0080542B">
      <w:pPr>
        <w:jc w:val="center"/>
        <w:rPr>
          <w:rFonts w:ascii="Times New Roman" w:hAnsi="Times New Roman" w:cs="Times New Roman"/>
          <w:sz w:val="24"/>
          <w:szCs w:val="24"/>
        </w:rPr>
      </w:pPr>
    </w:p>
    <w:p w14:paraId="10D28EAF"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2.</w:t>
      </w:r>
    </w:p>
    <w:p w14:paraId="78B8831F" w14:textId="77777777" w:rsidR="0080542B" w:rsidRPr="0080542B" w:rsidRDefault="0080542B" w:rsidP="0080542B">
      <w:pPr>
        <w:ind w:firstLine="708"/>
        <w:jc w:val="both"/>
        <w:rPr>
          <w:rFonts w:ascii="Times New Roman" w:hAnsi="Times New Roman" w:cs="Times New Roman"/>
          <w:sz w:val="24"/>
          <w:szCs w:val="24"/>
        </w:rPr>
      </w:pPr>
      <w:r w:rsidRPr="0080542B">
        <w:rPr>
          <w:rFonts w:ascii="Times New Roman" w:hAnsi="Times New Roman" w:cs="Times New Roman"/>
          <w:sz w:val="24"/>
          <w:szCs w:val="24"/>
        </w:rPr>
        <w:t>Izrazi koji se koriste u ovome Pravilniku, a imaju rodno značenje, odnose se jednako na muški i ženski rod.</w:t>
      </w:r>
    </w:p>
    <w:p w14:paraId="598B3B44" w14:textId="77777777" w:rsidR="0080542B" w:rsidRDefault="0080542B" w:rsidP="0080542B">
      <w:pPr>
        <w:jc w:val="both"/>
        <w:rPr>
          <w:rFonts w:ascii="Times New Roman" w:hAnsi="Times New Roman" w:cs="Times New Roman"/>
          <w:sz w:val="24"/>
          <w:szCs w:val="24"/>
        </w:rPr>
      </w:pPr>
    </w:p>
    <w:p w14:paraId="4D6D750C"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3.</w:t>
      </w:r>
    </w:p>
    <w:p w14:paraId="7B3022E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(1) </w:t>
      </w:r>
      <w:r>
        <w:rPr>
          <w:rFonts w:ascii="Times New Roman" w:hAnsi="Times New Roman" w:cs="Times New Roman"/>
          <w:sz w:val="24"/>
          <w:szCs w:val="24"/>
        </w:rPr>
        <w:tab/>
      </w:r>
      <w:r w:rsidRPr="0080542B">
        <w:rPr>
          <w:rFonts w:ascii="Times New Roman" w:hAnsi="Times New Roman" w:cs="Times New Roman"/>
          <w:sz w:val="24"/>
          <w:szCs w:val="24"/>
        </w:rPr>
        <w:t xml:space="preserve">Stručni ispit za turističkog vodiča sastoji se od općeg i od posebnog dijela. Stručni ispit provodi se sukladno ispitnom programu propisanim ovim Pravilnikom, a polaže se provjerom stečenih ishoda učenja na pismenom i usmenom ispitu. </w:t>
      </w:r>
    </w:p>
    <w:p w14:paraId="00B8C893"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(2) </w:t>
      </w:r>
      <w:r>
        <w:rPr>
          <w:rFonts w:ascii="Times New Roman" w:hAnsi="Times New Roman" w:cs="Times New Roman"/>
          <w:sz w:val="24"/>
          <w:szCs w:val="24"/>
        </w:rPr>
        <w:tab/>
      </w:r>
      <w:r w:rsidRPr="0080542B">
        <w:rPr>
          <w:rFonts w:ascii="Times New Roman" w:hAnsi="Times New Roman" w:cs="Times New Roman"/>
          <w:sz w:val="24"/>
          <w:szCs w:val="24"/>
        </w:rPr>
        <w:t>Posebni dio stručnog ispita polaže se zasebno za svaku regiju određenu posebnim propisom kojim se uređuje popis zaštićenih cjelina (lokaliteta).</w:t>
      </w:r>
    </w:p>
    <w:p w14:paraId="4BF36739"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(3)  </w:t>
      </w:r>
      <w:r>
        <w:rPr>
          <w:rFonts w:ascii="Times New Roman" w:hAnsi="Times New Roman" w:cs="Times New Roman"/>
          <w:sz w:val="24"/>
          <w:szCs w:val="24"/>
        </w:rPr>
        <w:tab/>
      </w:r>
      <w:r w:rsidRPr="0080542B">
        <w:rPr>
          <w:rFonts w:ascii="Times New Roman" w:hAnsi="Times New Roman" w:cs="Times New Roman"/>
          <w:sz w:val="24"/>
          <w:szCs w:val="24"/>
        </w:rPr>
        <w:t>Posebnom dijelu stručnog ispita mogu pristupiti kandidati koji su položili opći dio stručnog ispita.</w:t>
      </w:r>
    </w:p>
    <w:p w14:paraId="53CBDBE9"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(4) </w:t>
      </w:r>
      <w:r>
        <w:rPr>
          <w:rFonts w:ascii="Times New Roman" w:hAnsi="Times New Roman" w:cs="Times New Roman"/>
          <w:sz w:val="24"/>
          <w:szCs w:val="24"/>
        </w:rPr>
        <w:tab/>
      </w:r>
      <w:r w:rsidRPr="0080542B">
        <w:rPr>
          <w:rFonts w:ascii="Times New Roman" w:hAnsi="Times New Roman" w:cs="Times New Roman"/>
          <w:sz w:val="24"/>
          <w:szCs w:val="24"/>
        </w:rPr>
        <w:t xml:space="preserve">Iznimno od stavka 3. ovoga članka, posebnom dijelu stručnog ispita može pristupiti kandidat koji je turistički vodič državljanin države ugovornice Ugovora o Europskom gospodarskom prostoru i Švicarske Konfederacije, koji ispunjava uvjete sukladno posebnom propisu kojim se uređuje priznavanje inozemnih stručnih kvalifikacija iz područja turizma. </w:t>
      </w:r>
    </w:p>
    <w:p w14:paraId="4EC055A8" w14:textId="77777777" w:rsidR="0080542B" w:rsidRPr="0080542B" w:rsidRDefault="0080542B" w:rsidP="0080542B">
      <w:pPr>
        <w:jc w:val="both"/>
        <w:rPr>
          <w:rFonts w:ascii="Times New Roman" w:hAnsi="Times New Roman" w:cs="Times New Roman"/>
          <w:sz w:val="24"/>
          <w:szCs w:val="24"/>
        </w:rPr>
      </w:pPr>
    </w:p>
    <w:p w14:paraId="43A2E9F8"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4.</w:t>
      </w:r>
    </w:p>
    <w:p w14:paraId="5BF6A410" w14:textId="77777777" w:rsidR="005D6AE1" w:rsidRPr="0080542B" w:rsidRDefault="0080542B" w:rsidP="0080542B">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80542B">
        <w:rPr>
          <w:rFonts w:ascii="Times New Roman" w:hAnsi="Times New Roman" w:cs="Times New Roman"/>
          <w:sz w:val="24"/>
          <w:szCs w:val="24"/>
        </w:rPr>
        <w:t>Stručni ispit se provodi na hrvatskom jeziku i latiničnom pismu.</w:t>
      </w:r>
    </w:p>
    <w:p w14:paraId="2000D2E8" w14:textId="77777777" w:rsidR="0080542B" w:rsidRPr="0080542B" w:rsidRDefault="0080542B" w:rsidP="0080542B">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80542B">
        <w:rPr>
          <w:rFonts w:ascii="Times New Roman" w:hAnsi="Times New Roman" w:cs="Times New Roman"/>
          <w:sz w:val="24"/>
          <w:szCs w:val="24"/>
        </w:rPr>
        <w:t xml:space="preserve">Nastava se provodi na način kako je propisano posebnim propisom kojim je uređeno obrazovanje odraslih osoba. </w:t>
      </w:r>
    </w:p>
    <w:p w14:paraId="5AA7C0A2" w14:textId="77777777" w:rsidR="0080542B" w:rsidRPr="0080542B" w:rsidRDefault="0080542B" w:rsidP="0080542B">
      <w:pPr>
        <w:pStyle w:val="Odlomakpopisa"/>
        <w:ind w:left="1065"/>
        <w:jc w:val="both"/>
        <w:rPr>
          <w:rFonts w:ascii="Times New Roman" w:hAnsi="Times New Roman" w:cs="Times New Roman"/>
          <w:sz w:val="24"/>
          <w:szCs w:val="24"/>
        </w:rPr>
      </w:pPr>
    </w:p>
    <w:p w14:paraId="7095E31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II.</w:t>
      </w:r>
      <w:r w:rsidRPr="0080542B">
        <w:rPr>
          <w:rFonts w:ascii="Times New Roman" w:hAnsi="Times New Roman" w:cs="Times New Roman"/>
          <w:sz w:val="24"/>
          <w:szCs w:val="24"/>
        </w:rPr>
        <w:tab/>
        <w:t>ISPITNI PROGRAM</w:t>
      </w:r>
    </w:p>
    <w:p w14:paraId="4135B3D6"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5.</w:t>
      </w:r>
    </w:p>
    <w:p w14:paraId="4440E17F" w14:textId="77777777" w:rsidR="0080542B" w:rsidRPr="0080542B" w:rsidRDefault="0080542B" w:rsidP="0080542B">
      <w:pPr>
        <w:ind w:firstLine="708"/>
        <w:jc w:val="both"/>
        <w:rPr>
          <w:rFonts w:ascii="Times New Roman" w:hAnsi="Times New Roman" w:cs="Times New Roman"/>
          <w:sz w:val="24"/>
          <w:szCs w:val="24"/>
        </w:rPr>
      </w:pPr>
      <w:r w:rsidRPr="0080542B">
        <w:rPr>
          <w:rFonts w:ascii="Times New Roman" w:hAnsi="Times New Roman" w:cs="Times New Roman"/>
          <w:sz w:val="24"/>
          <w:szCs w:val="24"/>
        </w:rPr>
        <w:t xml:space="preserve">Opći dio stručnog ispita obuhvaća sljedeće ishode učenja: </w:t>
      </w:r>
    </w:p>
    <w:p w14:paraId="0817AD4A" w14:textId="77777777" w:rsid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a) </w:t>
      </w:r>
      <w:r>
        <w:rPr>
          <w:rFonts w:ascii="Times New Roman" w:hAnsi="Times New Roman" w:cs="Times New Roman"/>
          <w:sz w:val="24"/>
          <w:szCs w:val="24"/>
        </w:rPr>
        <w:tab/>
      </w:r>
      <w:r w:rsidRPr="0080542B">
        <w:rPr>
          <w:rFonts w:ascii="Times New Roman" w:hAnsi="Times New Roman" w:cs="Times New Roman"/>
          <w:sz w:val="24"/>
          <w:szCs w:val="24"/>
        </w:rPr>
        <w:t xml:space="preserve">prikazati društveno-kulturna, politička, povijesna, zemljopisna, ekonomska i druga obilježja Republike Hrvatske uključivo i u globalnom i europskom kontekstu, s posebnim naglaskom na noviju povijest i tijek Domovinskog rata i zaštićenu prirodnu baštinu  </w:t>
      </w:r>
    </w:p>
    <w:p w14:paraId="0F5FB5C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b) </w:t>
      </w:r>
      <w:r>
        <w:rPr>
          <w:rFonts w:ascii="Times New Roman" w:hAnsi="Times New Roman" w:cs="Times New Roman"/>
          <w:sz w:val="24"/>
          <w:szCs w:val="24"/>
        </w:rPr>
        <w:tab/>
      </w:r>
      <w:r w:rsidRPr="0080542B">
        <w:rPr>
          <w:rFonts w:ascii="Times New Roman" w:hAnsi="Times New Roman" w:cs="Times New Roman"/>
          <w:sz w:val="24"/>
          <w:szCs w:val="24"/>
        </w:rPr>
        <w:t xml:space="preserve">prezentirati kolektivna i osobna dostignuća u arhitekturi, književnosti, kiparstvu, slikarstvu, glazbi i drugim umjetničkim poljima, običaja, folklora, tradicija uključujući i svakodnevnu kulturu života i rada  </w:t>
      </w:r>
    </w:p>
    <w:p w14:paraId="65CDF24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c) </w:t>
      </w:r>
      <w:r>
        <w:rPr>
          <w:rFonts w:ascii="Times New Roman" w:hAnsi="Times New Roman" w:cs="Times New Roman"/>
          <w:sz w:val="24"/>
          <w:szCs w:val="24"/>
        </w:rPr>
        <w:tab/>
      </w:r>
      <w:r w:rsidRPr="0080542B">
        <w:rPr>
          <w:rFonts w:ascii="Times New Roman" w:hAnsi="Times New Roman" w:cs="Times New Roman"/>
          <w:sz w:val="24"/>
          <w:szCs w:val="24"/>
        </w:rPr>
        <w:t xml:space="preserve">provesti proces interkulturalnog komuniciranja u kontekstu specifičnih oblika komuniciranja pri vođenju turista </w:t>
      </w:r>
    </w:p>
    <w:p w14:paraId="28D47D3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d) </w:t>
      </w:r>
      <w:r>
        <w:rPr>
          <w:rFonts w:ascii="Times New Roman" w:hAnsi="Times New Roman" w:cs="Times New Roman"/>
          <w:sz w:val="24"/>
          <w:szCs w:val="24"/>
        </w:rPr>
        <w:tab/>
      </w:r>
      <w:r w:rsidRPr="0080542B">
        <w:rPr>
          <w:rFonts w:ascii="Times New Roman" w:hAnsi="Times New Roman" w:cs="Times New Roman"/>
          <w:sz w:val="24"/>
          <w:szCs w:val="24"/>
        </w:rPr>
        <w:t xml:space="preserve">upotrijebiti osobne prezentacijske i interpretacijske tehnike u različitim uvjetima i prostorima pri vođenju turista </w:t>
      </w:r>
    </w:p>
    <w:p w14:paraId="7AD45E4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e) </w:t>
      </w:r>
      <w:r>
        <w:rPr>
          <w:rFonts w:ascii="Times New Roman" w:hAnsi="Times New Roman" w:cs="Times New Roman"/>
          <w:sz w:val="24"/>
          <w:szCs w:val="24"/>
        </w:rPr>
        <w:tab/>
      </w:r>
      <w:r w:rsidRPr="0080542B">
        <w:rPr>
          <w:rFonts w:ascii="Times New Roman" w:hAnsi="Times New Roman" w:cs="Times New Roman"/>
          <w:sz w:val="24"/>
          <w:szCs w:val="24"/>
        </w:rPr>
        <w:t>osmisliti sadržaj tumačenja i itinerar obilaska za različite vrste turista prema dobi, posebnim potrebama, interesu i razini obrazovanja u različitim uvjetima i prostorima pri vođenju turista</w:t>
      </w:r>
    </w:p>
    <w:p w14:paraId="4031A595"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f) </w:t>
      </w:r>
      <w:r>
        <w:rPr>
          <w:rFonts w:ascii="Times New Roman" w:hAnsi="Times New Roman" w:cs="Times New Roman"/>
          <w:sz w:val="24"/>
          <w:szCs w:val="24"/>
        </w:rPr>
        <w:tab/>
      </w:r>
      <w:r w:rsidRPr="0080542B">
        <w:rPr>
          <w:rFonts w:ascii="Times New Roman" w:hAnsi="Times New Roman" w:cs="Times New Roman"/>
          <w:sz w:val="24"/>
          <w:szCs w:val="24"/>
        </w:rPr>
        <w:t xml:space="preserve">upravljati  grupnom dinamikom, kretanjem u vremenu i prostoru, konfliktima i kriznim situacijama pri vođenju različitih grupa turista i na različitim lokacijama </w:t>
      </w:r>
    </w:p>
    <w:p w14:paraId="4BAA0C3C"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g) </w:t>
      </w:r>
      <w:r>
        <w:rPr>
          <w:rFonts w:ascii="Times New Roman" w:hAnsi="Times New Roman" w:cs="Times New Roman"/>
          <w:sz w:val="24"/>
          <w:szCs w:val="24"/>
        </w:rPr>
        <w:tab/>
      </w:r>
      <w:r w:rsidRPr="0080542B">
        <w:rPr>
          <w:rFonts w:ascii="Times New Roman" w:hAnsi="Times New Roman" w:cs="Times New Roman"/>
          <w:sz w:val="24"/>
          <w:szCs w:val="24"/>
        </w:rPr>
        <w:t xml:space="preserve">organizirati pružanje usluga u okvirima ekonomskih, pravnih, etičkih, radnih, sigurnosnih i drugih činitelja koji utječu na poslove turističkog vodiča.   </w:t>
      </w:r>
    </w:p>
    <w:p w14:paraId="55A44219" w14:textId="77777777" w:rsidR="0080542B" w:rsidRPr="0080542B" w:rsidRDefault="0080542B" w:rsidP="0080542B">
      <w:pPr>
        <w:pStyle w:val="Odlomakpopisa"/>
        <w:ind w:left="1065"/>
        <w:jc w:val="both"/>
        <w:rPr>
          <w:rFonts w:ascii="Times New Roman" w:hAnsi="Times New Roman" w:cs="Times New Roman"/>
          <w:sz w:val="24"/>
          <w:szCs w:val="24"/>
        </w:rPr>
      </w:pPr>
    </w:p>
    <w:p w14:paraId="19888CEE"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6.</w:t>
      </w:r>
    </w:p>
    <w:p w14:paraId="269343C1" w14:textId="77777777" w:rsidR="0080542B" w:rsidRPr="0080542B" w:rsidRDefault="0080542B" w:rsidP="0080542B">
      <w:pPr>
        <w:ind w:firstLine="708"/>
        <w:jc w:val="both"/>
        <w:rPr>
          <w:rFonts w:ascii="Times New Roman" w:hAnsi="Times New Roman" w:cs="Times New Roman"/>
          <w:sz w:val="24"/>
          <w:szCs w:val="24"/>
        </w:rPr>
      </w:pPr>
      <w:r w:rsidRPr="0080542B">
        <w:rPr>
          <w:rFonts w:ascii="Times New Roman" w:hAnsi="Times New Roman" w:cs="Times New Roman"/>
          <w:sz w:val="24"/>
          <w:szCs w:val="24"/>
        </w:rPr>
        <w:t xml:space="preserve">Posebni dio stručnog ispita, obuhvaća ishode učenja vezano uz turističke cjeline (lokalitete) zna području regije za koju se polaže ispit i to:  </w:t>
      </w:r>
    </w:p>
    <w:p w14:paraId="7A9B0CEA"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a) </w:t>
      </w:r>
      <w:r>
        <w:rPr>
          <w:rFonts w:ascii="Times New Roman" w:hAnsi="Times New Roman" w:cs="Times New Roman"/>
          <w:sz w:val="24"/>
          <w:szCs w:val="24"/>
        </w:rPr>
        <w:tab/>
      </w:r>
      <w:r w:rsidRPr="0080542B">
        <w:rPr>
          <w:rFonts w:ascii="Times New Roman" w:hAnsi="Times New Roman" w:cs="Times New Roman"/>
          <w:sz w:val="24"/>
          <w:szCs w:val="24"/>
        </w:rPr>
        <w:t xml:space="preserve">interpretirati povijesni razvoj, događaje, lokalitete i utjecaj povijesnih osoba, uključujući noviju povijest i tijek Domovinskog rata, ako se radi o području ratnih djelovanja tijekom Domovinskog rata, na području za koji se izvodi posebni dio programa </w:t>
      </w:r>
    </w:p>
    <w:p w14:paraId="294B69F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b) </w:t>
      </w:r>
      <w:r>
        <w:rPr>
          <w:rFonts w:ascii="Times New Roman" w:hAnsi="Times New Roman" w:cs="Times New Roman"/>
          <w:sz w:val="24"/>
          <w:szCs w:val="24"/>
        </w:rPr>
        <w:tab/>
      </w:r>
      <w:r w:rsidRPr="0080542B">
        <w:rPr>
          <w:rFonts w:ascii="Times New Roman" w:hAnsi="Times New Roman" w:cs="Times New Roman"/>
          <w:sz w:val="24"/>
          <w:szCs w:val="24"/>
        </w:rPr>
        <w:t xml:space="preserve">protumačiti prirodno okruženje područja za koje se izvodi posebni dio programa u smislu geoloških, klimatskih, hidrografskih i bio-geografskih značajki prostora, a naročito zaštićene prirodne baštine </w:t>
      </w:r>
    </w:p>
    <w:p w14:paraId="4D2DE7D9" w14:textId="77777777" w:rsidR="0080542B" w:rsidRPr="0080542B" w:rsidRDefault="0080542B" w:rsidP="0080542B">
      <w:pPr>
        <w:pStyle w:val="Odlomakpopisa"/>
        <w:ind w:left="1065"/>
        <w:jc w:val="both"/>
        <w:rPr>
          <w:rFonts w:ascii="Times New Roman" w:hAnsi="Times New Roman" w:cs="Times New Roman"/>
          <w:sz w:val="24"/>
          <w:szCs w:val="24"/>
        </w:rPr>
      </w:pPr>
    </w:p>
    <w:p w14:paraId="752460F9"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c) </w:t>
      </w:r>
      <w:r>
        <w:rPr>
          <w:rFonts w:ascii="Times New Roman" w:hAnsi="Times New Roman" w:cs="Times New Roman"/>
          <w:sz w:val="24"/>
          <w:szCs w:val="24"/>
        </w:rPr>
        <w:tab/>
      </w:r>
      <w:r w:rsidRPr="0080542B">
        <w:rPr>
          <w:rFonts w:ascii="Times New Roman" w:hAnsi="Times New Roman" w:cs="Times New Roman"/>
          <w:sz w:val="24"/>
          <w:szCs w:val="24"/>
        </w:rPr>
        <w:t xml:space="preserve">prezentirati kulturno okruženje područja za koje se izvodi posebni dio programa u smislu kolektivnih i osobnih dostignuća u arhitekturi, književnosti, kiparstvu, slikarstvu, glazbi i drugim umjetničkim poljima, običaja, folklora, tradicija uključujući i svakodnevnu kulturu života i rada </w:t>
      </w:r>
    </w:p>
    <w:p w14:paraId="0FA914F0"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d) </w:t>
      </w:r>
      <w:r>
        <w:rPr>
          <w:rFonts w:ascii="Times New Roman" w:hAnsi="Times New Roman" w:cs="Times New Roman"/>
          <w:sz w:val="24"/>
          <w:szCs w:val="24"/>
        </w:rPr>
        <w:tab/>
      </w:r>
      <w:r w:rsidRPr="0080542B">
        <w:rPr>
          <w:rFonts w:ascii="Times New Roman" w:hAnsi="Times New Roman" w:cs="Times New Roman"/>
          <w:sz w:val="24"/>
          <w:szCs w:val="24"/>
        </w:rPr>
        <w:t xml:space="preserve">predstaviti društveno okruženje područja za koje se izvodi posebni dio programa u smislu ekonomskih, političkih, demografskih, obrazovnih, znanstvenih, sportskih, zabavnih i drugih značajki, dostignuća i ustanova </w:t>
      </w:r>
    </w:p>
    <w:p w14:paraId="649504F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e) </w:t>
      </w:r>
      <w:r>
        <w:rPr>
          <w:rFonts w:ascii="Times New Roman" w:hAnsi="Times New Roman" w:cs="Times New Roman"/>
          <w:sz w:val="24"/>
          <w:szCs w:val="24"/>
        </w:rPr>
        <w:tab/>
      </w:r>
      <w:r w:rsidRPr="0080542B">
        <w:rPr>
          <w:rFonts w:ascii="Times New Roman" w:hAnsi="Times New Roman" w:cs="Times New Roman"/>
          <w:sz w:val="24"/>
          <w:szCs w:val="24"/>
        </w:rPr>
        <w:t>osmisliti sadržaj tumačenja i itinerar obilaska za različite vrste turista prema dobi, posebnim potrebama, interesu i razini obrazovanja na zaštićenim cjelinama (lokalitetima) regije</w:t>
      </w:r>
    </w:p>
    <w:p w14:paraId="43ED5AE4"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f) </w:t>
      </w:r>
      <w:r>
        <w:rPr>
          <w:rFonts w:ascii="Times New Roman" w:hAnsi="Times New Roman" w:cs="Times New Roman"/>
          <w:sz w:val="24"/>
          <w:szCs w:val="24"/>
        </w:rPr>
        <w:tab/>
      </w:r>
      <w:r w:rsidRPr="0080542B">
        <w:rPr>
          <w:rFonts w:ascii="Times New Roman" w:hAnsi="Times New Roman" w:cs="Times New Roman"/>
          <w:sz w:val="24"/>
          <w:szCs w:val="24"/>
        </w:rPr>
        <w:t>upravljati  grupnom dinamikom, kretanjem u vremenu i prostoru, konfliktima i kriznim situacijama pri vođenju različitih grupa turista na zaštićenim cjelinama (lokalitetima) regije</w:t>
      </w:r>
    </w:p>
    <w:p w14:paraId="03C4B5C6" w14:textId="77777777" w:rsidR="0080542B" w:rsidRDefault="0080542B" w:rsidP="0080542B">
      <w:pPr>
        <w:jc w:val="both"/>
        <w:rPr>
          <w:rFonts w:ascii="Times New Roman" w:hAnsi="Times New Roman" w:cs="Times New Roman"/>
          <w:sz w:val="24"/>
          <w:szCs w:val="24"/>
        </w:rPr>
      </w:pPr>
    </w:p>
    <w:p w14:paraId="2C7E1159"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III.</w:t>
      </w:r>
      <w:r w:rsidRPr="0080542B">
        <w:rPr>
          <w:rFonts w:ascii="Times New Roman" w:hAnsi="Times New Roman" w:cs="Times New Roman"/>
          <w:sz w:val="24"/>
          <w:szCs w:val="24"/>
        </w:rPr>
        <w:tab/>
        <w:t xml:space="preserve">ISPITNI PREDMETI I BROJ NASTAVNIH SATI </w:t>
      </w:r>
    </w:p>
    <w:p w14:paraId="7B6C4172" w14:textId="77777777" w:rsidR="0080542B" w:rsidRDefault="0080542B" w:rsidP="0080542B">
      <w:pPr>
        <w:jc w:val="both"/>
        <w:rPr>
          <w:rFonts w:ascii="Times New Roman" w:hAnsi="Times New Roman" w:cs="Times New Roman"/>
          <w:sz w:val="24"/>
          <w:szCs w:val="24"/>
        </w:rPr>
      </w:pPr>
    </w:p>
    <w:p w14:paraId="0317A283"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7.</w:t>
      </w:r>
    </w:p>
    <w:p w14:paraId="3CC224E0"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Ispitni program općeg dijela stručnog ispita obuhvaća sljedeće predmete:</w:t>
      </w:r>
    </w:p>
    <w:p w14:paraId="7F0D826F"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a) </w:t>
      </w:r>
      <w:r w:rsidRPr="0080542B">
        <w:rPr>
          <w:rFonts w:ascii="Times New Roman" w:hAnsi="Times New Roman" w:cs="Times New Roman"/>
          <w:sz w:val="24"/>
          <w:szCs w:val="24"/>
        </w:rPr>
        <w:tab/>
        <w:t xml:space="preserve">Osnove turizma i uvod u turističko poslovanje, osnove ekonomije (marketing, istraživanje, planiranje i dorada vođenih tura, kontrola kvalitete i izvještaji), pojam razvoj destinacije i održivi turizam </w:t>
      </w:r>
    </w:p>
    <w:p w14:paraId="4451E41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b)</w:t>
      </w:r>
      <w:r w:rsidRPr="0080542B">
        <w:rPr>
          <w:rFonts w:ascii="Times New Roman" w:hAnsi="Times New Roman" w:cs="Times New Roman"/>
          <w:sz w:val="24"/>
          <w:szCs w:val="24"/>
        </w:rPr>
        <w:tab/>
        <w:t xml:space="preserve"> Pravni i politički sustav EU, osnove turističkog zakonodavstva, propisi o zdravlju i sigurnosti, ponašanje u izvanrednim situacijama </w:t>
      </w:r>
    </w:p>
    <w:p w14:paraId="14A84BA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c) </w:t>
      </w:r>
      <w:r w:rsidRPr="0080542B">
        <w:rPr>
          <w:rFonts w:ascii="Times New Roman" w:hAnsi="Times New Roman" w:cs="Times New Roman"/>
          <w:sz w:val="24"/>
          <w:szCs w:val="24"/>
        </w:rPr>
        <w:tab/>
        <w:t xml:space="preserve"> Osnove svjetske povijest i kulture, vjerski i filozofski pokreti </w:t>
      </w:r>
    </w:p>
    <w:p w14:paraId="176B24D4"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d)</w:t>
      </w:r>
      <w:r w:rsidRPr="0080542B">
        <w:rPr>
          <w:rFonts w:ascii="Times New Roman" w:hAnsi="Times New Roman" w:cs="Times New Roman"/>
          <w:sz w:val="24"/>
          <w:szCs w:val="24"/>
        </w:rPr>
        <w:tab/>
        <w:t xml:space="preserve"> Osnove svjetske geografije i geologije, turistički zemljopis  </w:t>
      </w:r>
    </w:p>
    <w:p w14:paraId="0470A6B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e)</w:t>
      </w:r>
      <w:r w:rsidRPr="0080542B">
        <w:rPr>
          <w:rFonts w:ascii="Times New Roman" w:hAnsi="Times New Roman" w:cs="Times New Roman"/>
          <w:sz w:val="24"/>
          <w:szCs w:val="24"/>
        </w:rPr>
        <w:tab/>
        <w:t xml:space="preserve"> Povijest umjetnosti </w:t>
      </w:r>
    </w:p>
    <w:p w14:paraId="70B8A22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f)</w:t>
      </w:r>
      <w:r w:rsidRPr="0080542B">
        <w:rPr>
          <w:rFonts w:ascii="Times New Roman" w:hAnsi="Times New Roman" w:cs="Times New Roman"/>
          <w:sz w:val="24"/>
          <w:szCs w:val="24"/>
        </w:rPr>
        <w:tab/>
        <w:t xml:space="preserve"> Kultura govorenja i pisanja, povijest književnosti </w:t>
      </w:r>
    </w:p>
    <w:p w14:paraId="7632A78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g)</w:t>
      </w:r>
      <w:r w:rsidRPr="0080542B">
        <w:rPr>
          <w:rFonts w:ascii="Times New Roman" w:hAnsi="Times New Roman" w:cs="Times New Roman"/>
          <w:sz w:val="24"/>
          <w:szCs w:val="24"/>
        </w:rPr>
        <w:tab/>
        <w:t xml:space="preserve"> Operativno tehnički poslovi </w:t>
      </w:r>
    </w:p>
    <w:p w14:paraId="1052111C"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h)</w:t>
      </w:r>
      <w:r w:rsidRPr="0080542B">
        <w:rPr>
          <w:rFonts w:ascii="Times New Roman" w:hAnsi="Times New Roman" w:cs="Times New Roman"/>
          <w:sz w:val="24"/>
          <w:szCs w:val="24"/>
        </w:rPr>
        <w:tab/>
        <w:t xml:space="preserve"> Tehnike i vještine vođenja- prezentacijske vještine, tehnike komunikacije, upravljanje grupom, posebno sa grupom osoba s posebnim potrebama </w:t>
      </w:r>
    </w:p>
    <w:p w14:paraId="376706A9"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w:t>
      </w:r>
      <w:r w:rsidRPr="0080542B">
        <w:rPr>
          <w:rFonts w:ascii="Times New Roman" w:hAnsi="Times New Roman" w:cs="Times New Roman"/>
          <w:sz w:val="24"/>
          <w:szCs w:val="24"/>
        </w:rPr>
        <w:tab/>
        <w:t xml:space="preserve">Broj nastavnih sati za predmete iz stavka 1. ovoga članka iznosi ukupno 85 sati predavanja i 25 sati vježbi na terenskoj nastavi, od toga: </w:t>
      </w:r>
    </w:p>
    <w:p w14:paraId="067750AC" w14:textId="77777777" w:rsid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za predmet pod a) - 10 sati predavanja, </w:t>
      </w:r>
    </w:p>
    <w:p w14:paraId="2A5E90B5"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za svaki predmet pod b) i h) - 5 sati predavanja, </w:t>
      </w:r>
    </w:p>
    <w:p w14:paraId="08E2286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svaki predmet pod c), d) i e) - 15 sati predavanja,</w:t>
      </w:r>
    </w:p>
    <w:p w14:paraId="6734B72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za svaki predmet pod f) i g) - 10 sati predavanja </w:t>
      </w:r>
    </w:p>
    <w:p w14:paraId="6C644FA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predmeti pod g) - 5 sati vježbi</w:t>
      </w:r>
    </w:p>
    <w:p w14:paraId="5F50A1B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 pod h) - 20 sati vježbi.</w:t>
      </w:r>
    </w:p>
    <w:p w14:paraId="3359DB6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(3)</w:t>
      </w:r>
      <w:r w:rsidRPr="0080542B">
        <w:rPr>
          <w:rFonts w:ascii="Times New Roman" w:hAnsi="Times New Roman" w:cs="Times New Roman"/>
          <w:sz w:val="24"/>
          <w:szCs w:val="24"/>
        </w:rPr>
        <w:tab/>
        <w:t xml:space="preserve">Provjera stečenih ishoda učenja za predmete iz stavka 1. ovoga članka provodi se: </w:t>
      </w:r>
    </w:p>
    <w:p w14:paraId="1942CF0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predmete od a) do f) - pismenim i usmenim ispitom</w:t>
      </w:r>
    </w:p>
    <w:p w14:paraId="330D9D8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predmete pod d) i e) - izradom seminarskog rada</w:t>
      </w:r>
    </w:p>
    <w:p w14:paraId="2C623225"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 pod f) - javnim usmenim izlaganjem seminarskog rada iz predmeta d) ili e) u predavaonici</w:t>
      </w:r>
    </w:p>
    <w:p w14:paraId="4E2A7BF3"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 pod h) - prezentacijom seminarskog rada iz predmeta d) ili e) u simuliranim uvjetima vođenja (na mjestu, pješačke ture i u vozilu).</w:t>
      </w:r>
    </w:p>
    <w:p w14:paraId="4EE1F032"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(4) Uspješna usvojenost ishoda učenja je preduvjet pristupanju završnom ispitu općeg dijela stručnog ispita.</w:t>
      </w:r>
    </w:p>
    <w:p w14:paraId="4CC87C9D" w14:textId="77777777" w:rsidR="0080542B" w:rsidRPr="0080542B" w:rsidRDefault="0080542B" w:rsidP="0080542B">
      <w:pPr>
        <w:pStyle w:val="Odlomakpopisa"/>
        <w:ind w:left="1065"/>
        <w:jc w:val="both"/>
        <w:rPr>
          <w:rFonts w:ascii="Times New Roman" w:hAnsi="Times New Roman" w:cs="Times New Roman"/>
          <w:sz w:val="24"/>
          <w:szCs w:val="24"/>
        </w:rPr>
      </w:pPr>
    </w:p>
    <w:p w14:paraId="426173B1"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8.</w:t>
      </w:r>
    </w:p>
    <w:p w14:paraId="2FA0334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Ispitni program posebnog dijela stručnog ispita odnosi se na osobitosti regije i zaštićenih cjelina (lokaliteta) utvrđenih posebnim propisom kojim se uređuje popis zaštićenih cjelina (lokaliteta) te obuhvaća sljedeće predmete:</w:t>
      </w:r>
    </w:p>
    <w:p w14:paraId="2FDC0CC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a)</w:t>
      </w:r>
      <w:r w:rsidRPr="0080542B">
        <w:rPr>
          <w:rFonts w:ascii="Times New Roman" w:hAnsi="Times New Roman" w:cs="Times New Roman"/>
          <w:sz w:val="24"/>
          <w:szCs w:val="24"/>
        </w:rPr>
        <w:tab/>
        <w:t xml:space="preserve">Politička, socijalna i ekonomska povijest regije, slavne povijesne ličnosti </w:t>
      </w:r>
    </w:p>
    <w:p w14:paraId="27E3DE6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b)</w:t>
      </w:r>
      <w:r w:rsidRPr="0080542B">
        <w:rPr>
          <w:rFonts w:ascii="Times New Roman" w:hAnsi="Times New Roman" w:cs="Times New Roman"/>
          <w:sz w:val="24"/>
          <w:szCs w:val="24"/>
        </w:rPr>
        <w:tab/>
        <w:t xml:space="preserve">Kulturno povijesni spomenici, arhitektura i umjetnost regije, slavne ličnosti </w:t>
      </w:r>
    </w:p>
    <w:p w14:paraId="6BD8E02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c)</w:t>
      </w:r>
      <w:r w:rsidRPr="0080542B">
        <w:rPr>
          <w:rFonts w:ascii="Times New Roman" w:hAnsi="Times New Roman" w:cs="Times New Roman"/>
          <w:sz w:val="24"/>
          <w:szCs w:val="24"/>
        </w:rPr>
        <w:tab/>
        <w:t xml:space="preserve">Geografija i geologija, demografija, flora i fauna, ekologija, vrijeme i klima regije </w:t>
      </w:r>
    </w:p>
    <w:p w14:paraId="7A1C08D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d)</w:t>
      </w:r>
      <w:r w:rsidRPr="0080542B">
        <w:rPr>
          <w:rFonts w:ascii="Times New Roman" w:hAnsi="Times New Roman" w:cs="Times New Roman"/>
          <w:sz w:val="24"/>
          <w:szCs w:val="24"/>
        </w:rPr>
        <w:tab/>
        <w:t xml:space="preserve">Hrvatska književnost i jezik, običaji, folklor, slavne povijesne ličnosti regije  </w:t>
      </w:r>
    </w:p>
    <w:p w14:paraId="208CF841"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e)</w:t>
      </w:r>
      <w:r w:rsidRPr="0080542B">
        <w:rPr>
          <w:rFonts w:ascii="Times New Roman" w:hAnsi="Times New Roman" w:cs="Times New Roman"/>
          <w:sz w:val="24"/>
          <w:szCs w:val="24"/>
        </w:rPr>
        <w:tab/>
        <w:t xml:space="preserve">Destinacijski management – unaprjeđenje ponude, gospodarstvo, nematerijalna baština, eno-gastronomija, folklor, priredbe, zabava, rekreacija, sport, razvoj itinerara </w:t>
      </w:r>
    </w:p>
    <w:p w14:paraId="5B1C93BA"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f)</w:t>
      </w:r>
      <w:r w:rsidRPr="0080542B">
        <w:rPr>
          <w:rFonts w:ascii="Times New Roman" w:hAnsi="Times New Roman" w:cs="Times New Roman"/>
          <w:sz w:val="24"/>
          <w:szCs w:val="24"/>
        </w:rPr>
        <w:tab/>
        <w:t>Terenska nastava - uključuje terenski obilazak većine zaštićenih lokaliteta uz posjet muzejima, galerijama, povijesnim i arheološkim područjima, područjima od arhitektonskog i kulturnog značaja, uključujući svetišta i područja prirodne baštine.</w:t>
      </w:r>
    </w:p>
    <w:p w14:paraId="725C36A9"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w:t>
      </w:r>
      <w:r w:rsidRPr="0080542B">
        <w:rPr>
          <w:rFonts w:ascii="Times New Roman" w:hAnsi="Times New Roman" w:cs="Times New Roman"/>
          <w:sz w:val="24"/>
          <w:szCs w:val="24"/>
        </w:rPr>
        <w:tab/>
        <w:t>Broj nastavnih sati za predmete iz stavka 1. ovoga članka iznosi ukupno 40 sati predavanja i 10 sati vježbi na terenskoj nastavi po županiji, od toga:</w:t>
      </w:r>
    </w:p>
    <w:p w14:paraId="56A9E76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za svaki predmet pod a), b) i c) - 8 sati predavanja, </w:t>
      </w:r>
    </w:p>
    <w:p w14:paraId="4F1F5DE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 za predmet pod d) - 6 sati predavanja, </w:t>
      </w:r>
    </w:p>
    <w:p w14:paraId="0162D1BF"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 pod f) - 10 sati predavanja</w:t>
      </w:r>
    </w:p>
    <w:p w14:paraId="471549E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 pod f) - 10 sati vježbi po županiji.</w:t>
      </w:r>
    </w:p>
    <w:p w14:paraId="16C101A2"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(3) Uz broj nastavnih sati iz stavka 2. ovoga članka, za predavanja gostiju predavača, broj nastavnih sati iznosi:</w:t>
      </w:r>
    </w:p>
    <w:p w14:paraId="0568533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iz udruge branitelja iz Domovinskog rata - najviše 5 sati</w:t>
      </w:r>
    </w:p>
    <w:p w14:paraId="0E4CEA4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predstavnika nacionalnog parka ili parka prirode - najviše 5 sati.</w:t>
      </w:r>
    </w:p>
    <w:p w14:paraId="37C561D7" w14:textId="77777777" w:rsidR="0080542B" w:rsidRPr="0080542B" w:rsidRDefault="0080542B" w:rsidP="0080542B">
      <w:pPr>
        <w:pStyle w:val="Odlomakpopisa"/>
        <w:ind w:left="1065"/>
        <w:jc w:val="both"/>
        <w:rPr>
          <w:rFonts w:ascii="Times New Roman" w:hAnsi="Times New Roman" w:cs="Times New Roman"/>
          <w:sz w:val="24"/>
          <w:szCs w:val="24"/>
        </w:rPr>
      </w:pPr>
    </w:p>
    <w:p w14:paraId="2A47551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(4)</w:t>
      </w:r>
      <w:r w:rsidRPr="0080542B">
        <w:rPr>
          <w:rFonts w:ascii="Times New Roman" w:hAnsi="Times New Roman" w:cs="Times New Roman"/>
          <w:sz w:val="24"/>
          <w:szCs w:val="24"/>
        </w:rPr>
        <w:tab/>
        <w:t xml:space="preserve"> Provjera stečenih ishoda učenja za predmete iz stavka 1. ovoga članka provodi se kako slijedi: </w:t>
      </w:r>
    </w:p>
    <w:p w14:paraId="0D9820FC"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predmete od a) do d) - pismenim i usmenim ispitom</w:t>
      </w:r>
    </w:p>
    <w:p w14:paraId="20361DE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predmet pod e) - usmenim ispitom i izradom seminarskog rada</w:t>
      </w:r>
    </w:p>
    <w:p w14:paraId="572686F4"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za terensku nastavu pod f) obvezna je nazočnost kandidata na 70% održane terenske nastave i demonstracija vještina putem prezentacije seminara iz predmeta pod e) u simuliranim uvjetima vođenja (na mjestu, pješačke ture i u vozilu).</w:t>
      </w:r>
    </w:p>
    <w:p w14:paraId="7C141C8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(5) Uspješna usvojenost ishoda učenja je preduvjet pristupanju završnom ispitu posebnog dijela stručnog ispita.</w:t>
      </w:r>
    </w:p>
    <w:p w14:paraId="2A973160" w14:textId="77777777" w:rsidR="0080542B" w:rsidRPr="0080542B" w:rsidRDefault="0080542B" w:rsidP="0080542B">
      <w:pPr>
        <w:pStyle w:val="Odlomakpopisa"/>
        <w:ind w:left="1065"/>
        <w:jc w:val="both"/>
        <w:rPr>
          <w:rFonts w:ascii="Times New Roman" w:hAnsi="Times New Roman" w:cs="Times New Roman"/>
          <w:sz w:val="24"/>
          <w:szCs w:val="24"/>
        </w:rPr>
      </w:pPr>
    </w:p>
    <w:p w14:paraId="054DEA8C"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IV.</w:t>
      </w:r>
      <w:r w:rsidRPr="0080542B">
        <w:rPr>
          <w:rFonts w:ascii="Times New Roman" w:hAnsi="Times New Roman" w:cs="Times New Roman"/>
          <w:sz w:val="24"/>
          <w:szCs w:val="24"/>
        </w:rPr>
        <w:tab/>
        <w:t>NASTAVNO OSOBLJE</w:t>
      </w:r>
    </w:p>
    <w:p w14:paraId="192BB8F4"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9.</w:t>
      </w:r>
    </w:p>
    <w:p w14:paraId="3D63360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Za provedbu nastave iz predmeta iz članka 7. a) do f) i članka 8. a) do e) ovoga Pravilnika, visoko učilište, osim zaposlenika i vanjskih suradnika učilišta, može angažirati i druge stručne osobe iz područja obuhvaćenih stručnim ispitom.</w:t>
      </w:r>
    </w:p>
    <w:p w14:paraId="221D0FD3"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w:t>
      </w:r>
      <w:r w:rsidRPr="0080542B">
        <w:rPr>
          <w:rFonts w:ascii="Times New Roman" w:hAnsi="Times New Roman" w:cs="Times New Roman"/>
          <w:sz w:val="24"/>
          <w:szCs w:val="24"/>
        </w:rPr>
        <w:tab/>
        <w:t>Za provedbu programa iz članka 7. g) i h) te članka 8. f) ovoga Pravilnika visoko učilište može angažirati turističke vodiče, koji imaju radno iskustvo od najmanje 5 godina na području turizma, pri čemu turistički vodiči moraju imati položeni posebni dio stručnog ispita za sve ili većinu županija koje čine regiju za koju se provodi program.</w:t>
      </w:r>
    </w:p>
    <w:p w14:paraId="4FF4E499"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(3)</w:t>
      </w:r>
      <w:r w:rsidRPr="0080542B">
        <w:rPr>
          <w:rFonts w:ascii="Times New Roman" w:hAnsi="Times New Roman" w:cs="Times New Roman"/>
          <w:sz w:val="24"/>
          <w:szCs w:val="24"/>
        </w:rPr>
        <w:tab/>
        <w:t xml:space="preserve">Kao goste predavače iz članka 8. stavka 3. ovoga Pravilnika visoko učilište angažirat će članove udruga branitelja iz Domovinskog rata koje predloži ministarstvo nadležno za branitelje odnosno predstavnike nacionalnog parka ili parka prirode koje predloži ministarstvo nadležno za zaštitu okoliša. </w:t>
      </w:r>
    </w:p>
    <w:p w14:paraId="00F29E59" w14:textId="77777777" w:rsidR="0080542B" w:rsidRPr="0080542B" w:rsidRDefault="0080542B" w:rsidP="0080542B">
      <w:pPr>
        <w:pStyle w:val="Odlomakpopisa"/>
        <w:ind w:left="1065"/>
        <w:jc w:val="both"/>
        <w:rPr>
          <w:rFonts w:ascii="Times New Roman" w:hAnsi="Times New Roman" w:cs="Times New Roman"/>
          <w:sz w:val="24"/>
          <w:szCs w:val="24"/>
        </w:rPr>
      </w:pPr>
    </w:p>
    <w:p w14:paraId="76B16ADC"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V.</w:t>
      </w:r>
      <w:r w:rsidRPr="0080542B">
        <w:rPr>
          <w:rFonts w:ascii="Times New Roman" w:hAnsi="Times New Roman" w:cs="Times New Roman"/>
          <w:sz w:val="24"/>
          <w:szCs w:val="24"/>
        </w:rPr>
        <w:tab/>
        <w:t>ISPITNA KOMISIJA</w:t>
      </w:r>
    </w:p>
    <w:p w14:paraId="0F5D7269" w14:textId="77777777" w:rsidR="0080542B" w:rsidRPr="0080542B" w:rsidRDefault="0080542B" w:rsidP="0080542B">
      <w:pPr>
        <w:pStyle w:val="Odlomakpopisa"/>
        <w:ind w:left="1065"/>
        <w:jc w:val="center"/>
        <w:rPr>
          <w:rFonts w:ascii="Times New Roman" w:hAnsi="Times New Roman" w:cs="Times New Roman"/>
          <w:sz w:val="24"/>
          <w:szCs w:val="24"/>
        </w:rPr>
      </w:pPr>
      <w:r w:rsidRPr="0080542B">
        <w:rPr>
          <w:rFonts w:ascii="Times New Roman" w:hAnsi="Times New Roman" w:cs="Times New Roman"/>
          <w:sz w:val="24"/>
          <w:szCs w:val="24"/>
        </w:rPr>
        <w:t>Članak 10.</w:t>
      </w:r>
    </w:p>
    <w:p w14:paraId="0EFAE829" w14:textId="77777777" w:rsidR="0080542B" w:rsidRPr="0080542B" w:rsidRDefault="0080542B" w:rsidP="0080542B">
      <w:pPr>
        <w:pStyle w:val="Odlomakpopisa"/>
        <w:ind w:left="1065"/>
        <w:jc w:val="both"/>
        <w:rPr>
          <w:rFonts w:ascii="Times New Roman" w:hAnsi="Times New Roman" w:cs="Times New Roman"/>
          <w:sz w:val="24"/>
          <w:szCs w:val="24"/>
        </w:rPr>
      </w:pPr>
    </w:p>
    <w:p w14:paraId="4AA9215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Ispitna komisija sastoji se od predsjednika i četiri člana.</w:t>
      </w:r>
    </w:p>
    <w:p w14:paraId="55710C80"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w:t>
      </w:r>
      <w:r w:rsidRPr="0080542B">
        <w:rPr>
          <w:rFonts w:ascii="Times New Roman" w:hAnsi="Times New Roman" w:cs="Times New Roman"/>
          <w:sz w:val="24"/>
          <w:szCs w:val="24"/>
        </w:rPr>
        <w:tab/>
        <w:t xml:space="preserve">Ispitnu komisiju čine po jedan predstavnik </w:t>
      </w:r>
      <w:r w:rsidRPr="0075455E">
        <w:rPr>
          <w:rFonts w:ascii="Times New Roman" w:hAnsi="Times New Roman" w:cs="Times New Roman"/>
          <w:sz w:val="24"/>
          <w:szCs w:val="24"/>
        </w:rPr>
        <w:t>udruga turističkih vodiča</w:t>
      </w:r>
      <w:r w:rsidRPr="0080542B">
        <w:rPr>
          <w:rFonts w:ascii="Times New Roman" w:hAnsi="Times New Roman" w:cs="Times New Roman"/>
          <w:sz w:val="24"/>
          <w:szCs w:val="24"/>
        </w:rPr>
        <w:t>, udruga turističkih agencija, ministarstva nadležnog za turizam, nastavnika visokih učilišta, te stručnjaka iz područja društvenih ili humanističkih znanosti za područja lokaliteta iz nadležnosti ispitne komisije.</w:t>
      </w:r>
    </w:p>
    <w:p w14:paraId="6CF97B0A"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(3)</w:t>
      </w:r>
      <w:r w:rsidRPr="0080542B">
        <w:rPr>
          <w:rFonts w:ascii="Times New Roman" w:hAnsi="Times New Roman" w:cs="Times New Roman"/>
          <w:sz w:val="24"/>
          <w:szCs w:val="24"/>
        </w:rPr>
        <w:tab/>
        <w:t xml:space="preserve">Predsjednik i članovi ispitne komisije moraju ispunjavati uvjete iz članka 9. stavaka 1. i 2. ovoga Pravilnika. </w:t>
      </w:r>
    </w:p>
    <w:p w14:paraId="39F22818" w14:textId="77777777" w:rsidR="0080542B" w:rsidRPr="0080542B" w:rsidRDefault="0080542B" w:rsidP="0080542B">
      <w:pPr>
        <w:pStyle w:val="Odlomakpopisa"/>
        <w:ind w:left="1065"/>
        <w:jc w:val="both"/>
        <w:rPr>
          <w:rFonts w:ascii="Times New Roman" w:hAnsi="Times New Roman" w:cs="Times New Roman"/>
          <w:sz w:val="24"/>
          <w:szCs w:val="24"/>
        </w:rPr>
      </w:pPr>
    </w:p>
    <w:p w14:paraId="19F8E522"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(4)</w:t>
      </w:r>
      <w:r w:rsidRPr="0080542B">
        <w:rPr>
          <w:rFonts w:ascii="Times New Roman" w:hAnsi="Times New Roman" w:cs="Times New Roman"/>
          <w:sz w:val="24"/>
          <w:szCs w:val="24"/>
        </w:rPr>
        <w:tab/>
        <w:t>Predsjednika i članove ispitne komisije imenuje ministar nadležan za turizam (u daljnjem tekstu: ministar). Visoko učilište Ministarstvu dostavlja obrazloženi prijedlog za imenovanje članova ispitne komisije koji sadrži dokaze o ispunjavanju uvjeta iz stavaka 2. i 3. ovoga članka, osim za člana komisije koji je predstavnik Ministarstva</w:t>
      </w:r>
    </w:p>
    <w:p w14:paraId="7C7AF69B" w14:textId="77777777" w:rsidR="0080542B" w:rsidRPr="0080542B" w:rsidRDefault="0080542B" w:rsidP="0080542B">
      <w:pPr>
        <w:pStyle w:val="Odlomakpopisa"/>
        <w:ind w:left="1065"/>
        <w:jc w:val="both"/>
        <w:rPr>
          <w:rFonts w:ascii="Times New Roman" w:hAnsi="Times New Roman" w:cs="Times New Roman"/>
          <w:sz w:val="24"/>
          <w:szCs w:val="24"/>
        </w:rPr>
      </w:pPr>
    </w:p>
    <w:p w14:paraId="14538D6D"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11.</w:t>
      </w:r>
    </w:p>
    <w:p w14:paraId="64653E7A" w14:textId="77777777" w:rsidR="0080542B" w:rsidRPr="0080542B" w:rsidRDefault="0080542B" w:rsidP="0080542B">
      <w:pPr>
        <w:ind w:firstLine="708"/>
        <w:jc w:val="both"/>
        <w:rPr>
          <w:rFonts w:ascii="Times New Roman" w:hAnsi="Times New Roman" w:cs="Times New Roman"/>
          <w:sz w:val="24"/>
          <w:szCs w:val="24"/>
        </w:rPr>
      </w:pPr>
      <w:r w:rsidRPr="0080542B">
        <w:rPr>
          <w:rFonts w:ascii="Times New Roman" w:hAnsi="Times New Roman" w:cs="Times New Roman"/>
          <w:sz w:val="24"/>
          <w:szCs w:val="24"/>
        </w:rPr>
        <w:t xml:space="preserve">Predsjednik ispitne komisije rukovodi radom ispitne komisije te se brine da se rad ispitne komisije odvija u skladu s odredbama ovog Pravilnika. </w:t>
      </w:r>
    </w:p>
    <w:p w14:paraId="1B1AAAC9" w14:textId="77777777" w:rsidR="0080542B" w:rsidRDefault="0080542B" w:rsidP="0080542B">
      <w:pPr>
        <w:jc w:val="both"/>
        <w:rPr>
          <w:rFonts w:ascii="Times New Roman" w:hAnsi="Times New Roman" w:cs="Times New Roman"/>
          <w:sz w:val="24"/>
          <w:szCs w:val="24"/>
        </w:rPr>
      </w:pPr>
    </w:p>
    <w:p w14:paraId="69169A0A"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12.</w:t>
      </w:r>
    </w:p>
    <w:p w14:paraId="2320543E" w14:textId="77777777" w:rsidR="0080542B" w:rsidRPr="0080542B" w:rsidRDefault="0080542B" w:rsidP="0080542B">
      <w:pPr>
        <w:pStyle w:val="Odlomakpopisa"/>
        <w:ind w:left="1065"/>
        <w:jc w:val="both"/>
        <w:rPr>
          <w:rFonts w:ascii="Times New Roman" w:hAnsi="Times New Roman" w:cs="Times New Roman"/>
          <w:sz w:val="24"/>
          <w:szCs w:val="24"/>
        </w:rPr>
      </w:pPr>
    </w:p>
    <w:p w14:paraId="2A4C8380"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Komisija ima tajnika kojeg imenuje ministar na prijedlog visokog učilišta.</w:t>
      </w:r>
    </w:p>
    <w:p w14:paraId="545D891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w:t>
      </w:r>
      <w:r w:rsidRPr="0080542B">
        <w:rPr>
          <w:rFonts w:ascii="Times New Roman" w:hAnsi="Times New Roman" w:cs="Times New Roman"/>
          <w:sz w:val="24"/>
          <w:szCs w:val="24"/>
        </w:rPr>
        <w:tab/>
        <w:t>Tajnik komisije obavlja administrativne poslove, a osobito predlaže raspored polaganja ispita, sastavlja popis prijavljenih kandidata i provjerava ispunjavaju li kandidati uvjete za pristupanje polaganju stručnog ispita, provjerava oslobođenja od polaganja dijela posebnog dijela stručnog ispita te obavlja ostale administrativne poslove vezane uz organizaciju i provedbu stručnog ispita.</w:t>
      </w:r>
    </w:p>
    <w:p w14:paraId="2360E4B0" w14:textId="77777777" w:rsidR="0080542B" w:rsidRPr="0080542B" w:rsidRDefault="0080542B" w:rsidP="0080542B">
      <w:pPr>
        <w:pStyle w:val="Odlomakpopisa"/>
        <w:ind w:left="1065"/>
        <w:jc w:val="both"/>
        <w:rPr>
          <w:rFonts w:ascii="Times New Roman" w:hAnsi="Times New Roman" w:cs="Times New Roman"/>
          <w:sz w:val="24"/>
          <w:szCs w:val="24"/>
        </w:rPr>
      </w:pPr>
    </w:p>
    <w:p w14:paraId="573209A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VI.</w:t>
      </w:r>
      <w:r w:rsidRPr="0080542B">
        <w:rPr>
          <w:rFonts w:ascii="Times New Roman" w:hAnsi="Times New Roman" w:cs="Times New Roman"/>
          <w:sz w:val="24"/>
          <w:szCs w:val="24"/>
        </w:rPr>
        <w:tab/>
        <w:t>PRIJAVA ZA ISPIT</w:t>
      </w:r>
    </w:p>
    <w:p w14:paraId="35A94414" w14:textId="77777777" w:rsidR="0080542B" w:rsidRPr="0080542B" w:rsidRDefault="0080542B" w:rsidP="0080542B">
      <w:pPr>
        <w:pStyle w:val="Odlomakpopisa"/>
        <w:ind w:left="1065"/>
        <w:jc w:val="both"/>
        <w:rPr>
          <w:rFonts w:ascii="Times New Roman" w:hAnsi="Times New Roman" w:cs="Times New Roman"/>
          <w:sz w:val="24"/>
          <w:szCs w:val="24"/>
        </w:rPr>
      </w:pPr>
    </w:p>
    <w:p w14:paraId="39A58922"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13.</w:t>
      </w:r>
    </w:p>
    <w:p w14:paraId="1E8ABD56" w14:textId="77777777" w:rsidR="0080542B" w:rsidRPr="0080542B" w:rsidRDefault="0080542B" w:rsidP="0080542B">
      <w:pPr>
        <w:ind w:firstLine="708"/>
        <w:jc w:val="both"/>
        <w:rPr>
          <w:rFonts w:ascii="Times New Roman" w:hAnsi="Times New Roman" w:cs="Times New Roman"/>
          <w:sz w:val="24"/>
          <w:szCs w:val="24"/>
        </w:rPr>
      </w:pPr>
      <w:r w:rsidRPr="0080542B">
        <w:rPr>
          <w:rFonts w:ascii="Times New Roman" w:hAnsi="Times New Roman" w:cs="Times New Roman"/>
          <w:sz w:val="24"/>
          <w:szCs w:val="24"/>
        </w:rPr>
        <w:t xml:space="preserve">Visoko učilište na svojim mrežnim stranicama objavljuje oglas o održavanju stručnog ispita za turističkog vodiča, koji obvezno mora sadržavati podatke o vremenu i mjestu održavanja stručnog ispita, roku i načinu prijave te dokazima koji se prilažu uz prijavu. </w:t>
      </w:r>
    </w:p>
    <w:p w14:paraId="4B8E59DE" w14:textId="77777777" w:rsidR="0080542B" w:rsidRPr="0080542B" w:rsidRDefault="0080542B" w:rsidP="0080542B">
      <w:pPr>
        <w:pStyle w:val="Odlomakpopisa"/>
        <w:ind w:left="1065"/>
        <w:jc w:val="both"/>
        <w:rPr>
          <w:rFonts w:ascii="Times New Roman" w:hAnsi="Times New Roman" w:cs="Times New Roman"/>
          <w:sz w:val="24"/>
          <w:szCs w:val="24"/>
        </w:rPr>
      </w:pPr>
    </w:p>
    <w:p w14:paraId="2F1A7A62"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14.</w:t>
      </w:r>
    </w:p>
    <w:p w14:paraId="25D5C830"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(1) </w:t>
      </w:r>
      <w:r w:rsidRPr="0080542B">
        <w:rPr>
          <w:rFonts w:ascii="Times New Roman" w:hAnsi="Times New Roman" w:cs="Times New Roman"/>
          <w:sz w:val="24"/>
          <w:szCs w:val="24"/>
        </w:rPr>
        <w:tab/>
        <w:t>Prijavu za polaganje stručnog ispita za turističkog vodiča podnosi kandidat u roku i na način određen u oglasu visokog učilišta.</w:t>
      </w:r>
    </w:p>
    <w:p w14:paraId="156D90F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(2) </w:t>
      </w:r>
      <w:r w:rsidRPr="0080542B">
        <w:rPr>
          <w:rFonts w:ascii="Times New Roman" w:hAnsi="Times New Roman" w:cs="Times New Roman"/>
          <w:sz w:val="24"/>
          <w:szCs w:val="24"/>
        </w:rPr>
        <w:tab/>
        <w:t>Kandidat je u prijavi dužan navesti prijavljuje li polaganje općeg i posebnog dijela stručnog ispita, ili samo općeg dijela stručnog ispita, ili samo posebnog dijela stručnog ispita, te regiju za koju polaže poseban dio stručnog ispita.</w:t>
      </w:r>
    </w:p>
    <w:p w14:paraId="275EF7B3"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(3)</w:t>
      </w:r>
      <w:r w:rsidRPr="0080542B">
        <w:rPr>
          <w:rFonts w:ascii="Times New Roman" w:hAnsi="Times New Roman" w:cs="Times New Roman"/>
          <w:sz w:val="24"/>
          <w:szCs w:val="24"/>
        </w:rPr>
        <w:tab/>
        <w:t xml:space="preserve">Uz prijavu za polaganje stručnog ispita, kandidat je dužan priložiti:  </w:t>
      </w:r>
    </w:p>
    <w:p w14:paraId="015148B3"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1. dokaz o najmanje završenoj srednjoj školi </w:t>
      </w:r>
    </w:p>
    <w:p w14:paraId="265EB71F"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 dokaz o plaćenoj naknadi za pristup stručnom ispitu kojom se podmiruju troškovi polaganja ispita</w:t>
      </w:r>
    </w:p>
    <w:p w14:paraId="1AA3EDA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3. dokaz o položenom općem dijelu stručnog ispita, ako se kandidat prijavljuje za polaganje samo posebnog dijela stručnog ispita. </w:t>
      </w:r>
    </w:p>
    <w:p w14:paraId="1DE16A1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(4)</w:t>
      </w:r>
      <w:r w:rsidRPr="0080542B">
        <w:rPr>
          <w:rFonts w:ascii="Times New Roman" w:hAnsi="Times New Roman" w:cs="Times New Roman"/>
          <w:sz w:val="24"/>
          <w:szCs w:val="24"/>
        </w:rPr>
        <w:tab/>
        <w:t>Iznimno od stavka 3. ovoga članka, u svrhu oslobađanja od obveze polaganja posebnog dijela stručnog ispita za zaštićene cjeline (lokalitete) koji pripadaju županiji koja je sastavni dio regije za koju se izvodi posebni dio stručnog ispita, kandidat, uz dokaze iz stavka 3. ovoga članka, prilaže i dokaz o položenom posebnom dijelu stručnog ispita za tu županiju.</w:t>
      </w:r>
    </w:p>
    <w:p w14:paraId="6BAFAF95"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(5) </w:t>
      </w:r>
      <w:r w:rsidRPr="0080542B">
        <w:rPr>
          <w:rFonts w:ascii="Times New Roman" w:hAnsi="Times New Roman" w:cs="Times New Roman"/>
          <w:sz w:val="24"/>
          <w:szCs w:val="24"/>
        </w:rPr>
        <w:tab/>
        <w:t>Iznimno od stavka 3. ovoga članka, kandidat državljanin države ugovornice Ugovora o Europskom gospodarskom prostoru i Švicarske Konfederacije koji ispunjava uvjete za pružanje usluga turističkog vodiča sukladno posebnom propisu kojim se uređuje priznavanje inozemnih stručnih kvalifikacija, uz prijavu prilaže dokaz o ispunjavanju uvjeta sukladno posebnom propisu.</w:t>
      </w:r>
    </w:p>
    <w:p w14:paraId="4DEFEAAA" w14:textId="77777777" w:rsidR="0080542B" w:rsidRPr="0080542B" w:rsidRDefault="0080542B" w:rsidP="0080542B">
      <w:pPr>
        <w:pStyle w:val="Odlomakpopisa"/>
        <w:ind w:left="1065"/>
        <w:jc w:val="both"/>
        <w:rPr>
          <w:rFonts w:ascii="Times New Roman" w:hAnsi="Times New Roman" w:cs="Times New Roman"/>
          <w:sz w:val="24"/>
          <w:szCs w:val="24"/>
        </w:rPr>
      </w:pPr>
    </w:p>
    <w:p w14:paraId="080A63D6" w14:textId="77777777" w:rsid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VII.</w:t>
      </w:r>
      <w:r w:rsidRPr="0080542B">
        <w:rPr>
          <w:rFonts w:ascii="Times New Roman" w:hAnsi="Times New Roman" w:cs="Times New Roman"/>
          <w:sz w:val="24"/>
          <w:szCs w:val="24"/>
        </w:rPr>
        <w:tab/>
        <w:t>POLAGANJE STRUČNO</w:t>
      </w:r>
      <w:r>
        <w:rPr>
          <w:rFonts w:ascii="Times New Roman" w:hAnsi="Times New Roman" w:cs="Times New Roman"/>
          <w:sz w:val="24"/>
          <w:szCs w:val="24"/>
        </w:rPr>
        <w:t>G ISPITA PRED ISPITNOM KOMISIJOM</w:t>
      </w:r>
    </w:p>
    <w:p w14:paraId="11A4C7AF" w14:textId="77777777" w:rsidR="0080542B" w:rsidRPr="0080542B" w:rsidRDefault="0080542B" w:rsidP="0080542B">
      <w:pPr>
        <w:jc w:val="both"/>
        <w:rPr>
          <w:rFonts w:ascii="Times New Roman" w:hAnsi="Times New Roman" w:cs="Times New Roman"/>
          <w:sz w:val="24"/>
          <w:szCs w:val="24"/>
        </w:rPr>
      </w:pPr>
    </w:p>
    <w:p w14:paraId="798D4E3A"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15.</w:t>
      </w:r>
    </w:p>
    <w:p w14:paraId="3CFEF61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(1)  Pred ispitnom komisijom polaže se završni ispit za opći i posebni dio stručnog ispita. </w:t>
      </w:r>
    </w:p>
    <w:p w14:paraId="1C3497DF"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(2) Završni ispit polaže se za opći i za posebni dio u pisanom i usmenom obliku, za svaki dio ispita i za svaku regiju zasebno. </w:t>
      </w:r>
    </w:p>
    <w:p w14:paraId="28B2F79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(3) Pisani dio završnog ispita za opći dio sastoji se od izrade završnog rada u kojem će kandidat razraditi itinerar jednodnevnog izleta za određenu grupu turista na izabranoj destinaciji. </w:t>
      </w:r>
    </w:p>
    <w:p w14:paraId="74D22550"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(4) Pisani dio završnog ispita za posebni dio sastoji se od izrade završnog rada u kojem će kandidat razraditi itinerar jednodnevnog izleta za određenu grupu turista na izabranoj destinaciji, koja pripada regiji za koju se polaže završni ispit i mora obuhvaćati zaštićene cjeline (lokalitete).  </w:t>
      </w:r>
    </w:p>
    <w:p w14:paraId="3CEE61C1"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(5) Usmeni dio stručnog ispita sastoji se od sažete prezentacije završnog rada pred ispitnom komisijom uz simulaciju vođenja turista i usmenog odgovaranja na općenita pitanja ispitne komisije o turističkoj destinaciji.</w:t>
      </w:r>
    </w:p>
    <w:p w14:paraId="2028EDFA" w14:textId="77777777" w:rsid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16.</w:t>
      </w:r>
    </w:p>
    <w:p w14:paraId="5D3E4086"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 xml:space="preserve">Kandidat za prolazak mora usvojiti više od 50 posto pojedinog ishoda učenja propisanih člancima 5. i 6. ovoga Pravilnika. </w:t>
      </w:r>
    </w:p>
    <w:p w14:paraId="383E3111"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w:t>
      </w:r>
      <w:r w:rsidRPr="0080542B">
        <w:rPr>
          <w:rFonts w:ascii="Times New Roman" w:hAnsi="Times New Roman" w:cs="Times New Roman"/>
          <w:sz w:val="24"/>
          <w:szCs w:val="24"/>
        </w:rPr>
        <w:tab/>
        <w:t>Ocjena uspjeha na završnom ispitu je „POLOŽIO“ ili „NIJE POLOŽIO“.</w:t>
      </w:r>
    </w:p>
    <w:p w14:paraId="44ED319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(3)</w:t>
      </w:r>
      <w:r w:rsidRPr="0080542B">
        <w:rPr>
          <w:rFonts w:ascii="Times New Roman" w:hAnsi="Times New Roman" w:cs="Times New Roman"/>
          <w:sz w:val="24"/>
          <w:szCs w:val="24"/>
        </w:rPr>
        <w:tab/>
        <w:t xml:space="preserve">Ocjenu ispita ispitna komisija donosi jednoglasno. </w:t>
      </w:r>
    </w:p>
    <w:p w14:paraId="5A945495"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17.</w:t>
      </w:r>
    </w:p>
    <w:p w14:paraId="077DB31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O provođenju ispita sastavlja se zapisnik za svakog kandidata posebno. Završni rad prilaže se zapisniku i predstavlja njegov sastavni dio.</w:t>
      </w:r>
    </w:p>
    <w:p w14:paraId="7C4C66D3" w14:textId="77777777" w:rsidR="0080542B" w:rsidRPr="0080542B" w:rsidRDefault="0080542B" w:rsidP="0080542B">
      <w:pPr>
        <w:pStyle w:val="Odlomakpopisa"/>
        <w:ind w:left="1065"/>
        <w:jc w:val="both"/>
        <w:rPr>
          <w:rFonts w:ascii="Times New Roman" w:hAnsi="Times New Roman" w:cs="Times New Roman"/>
          <w:sz w:val="24"/>
          <w:szCs w:val="24"/>
        </w:rPr>
      </w:pPr>
    </w:p>
    <w:p w14:paraId="1A1194F5"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w:t>
      </w:r>
      <w:r w:rsidRPr="0080542B">
        <w:rPr>
          <w:rFonts w:ascii="Times New Roman" w:hAnsi="Times New Roman" w:cs="Times New Roman"/>
          <w:sz w:val="24"/>
          <w:szCs w:val="24"/>
        </w:rPr>
        <w:tab/>
        <w:t>Zapisnik vodi tajnik ispitne komisije, a potpisuju ga predsjednik i članovi komisije.</w:t>
      </w:r>
    </w:p>
    <w:p w14:paraId="2F8C287D"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18.</w:t>
      </w:r>
    </w:p>
    <w:p w14:paraId="2EFA00B4"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 xml:space="preserve">O položenom stručnom ispitu za turističkog vodiča visoko učilište izdaje uvjerenje. </w:t>
      </w:r>
    </w:p>
    <w:p w14:paraId="47F9C332"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(2) </w:t>
      </w:r>
      <w:r>
        <w:rPr>
          <w:rFonts w:ascii="Times New Roman" w:hAnsi="Times New Roman" w:cs="Times New Roman"/>
          <w:sz w:val="24"/>
          <w:szCs w:val="24"/>
        </w:rPr>
        <w:tab/>
      </w:r>
      <w:r w:rsidRPr="0080542B">
        <w:rPr>
          <w:rFonts w:ascii="Times New Roman" w:hAnsi="Times New Roman" w:cs="Times New Roman"/>
          <w:sz w:val="24"/>
          <w:szCs w:val="24"/>
        </w:rPr>
        <w:t>Uvjerenje o položenom ispitu obavezno sadrži podatke o kandidatu (ime i prezime, datum i mjesto rođenja, osobni identifikacijski broj) podatak o položenom općem i/ili posebnom dijelu stručnog ispita uz navođenje područja županija koje su sastavni dio regije za koje je posebni dio položen, datumu polaganja stručnog ispita, broju i datumu izdavanja uvjerenja te potpis predsjednika i tajnika komisije.</w:t>
      </w:r>
    </w:p>
    <w:p w14:paraId="53C22BC8"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(3) </w:t>
      </w:r>
      <w:r>
        <w:rPr>
          <w:rFonts w:ascii="Times New Roman" w:hAnsi="Times New Roman" w:cs="Times New Roman"/>
          <w:sz w:val="24"/>
          <w:szCs w:val="24"/>
        </w:rPr>
        <w:tab/>
      </w:r>
      <w:r w:rsidRPr="0080542B">
        <w:rPr>
          <w:rFonts w:ascii="Times New Roman" w:hAnsi="Times New Roman" w:cs="Times New Roman"/>
          <w:sz w:val="24"/>
          <w:szCs w:val="24"/>
        </w:rPr>
        <w:t>Uvjerenje se izdaje u roku od petnaest dana od dana polaganja ispita, u tri primjerka, od kojih se dva dostavljaju kandidatu, a jedan ostaje u arhivu visokog učilišta.</w:t>
      </w:r>
    </w:p>
    <w:p w14:paraId="5B167098"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19.</w:t>
      </w:r>
    </w:p>
    <w:p w14:paraId="06EA685D"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Na obradu osobnih podataka tijekom provođenja stručnog ispita primjenjuju se propisi kojima se uređuje područje zaštite osobnih podataka.</w:t>
      </w:r>
    </w:p>
    <w:p w14:paraId="69B275E6" w14:textId="77777777" w:rsidR="0080542B" w:rsidRPr="0080542B" w:rsidRDefault="0080542B" w:rsidP="0080542B">
      <w:pPr>
        <w:pStyle w:val="Odlomakpopisa"/>
        <w:ind w:left="1065"/>
        <w:jc w:val="both"/>
        <w:rPr>
          <w:rFonts w:ascii="Times New Roman" w:hAnsi="Times New Roman" w:cs="Times New Roman"/>
          <w:sz w:val="24"/>
          <w:szCs w:val="24"/>
        </w:rPr>
      </w:pPr>
    </w:p>
    <w:p w14:paraId="7E61E8A5"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VIII.</w:t>
      </w:r>
      <w:r w:rsidRPr="0080542B">
        <w:rPr>
          <w:rFonts w:ascii="Times New Roman" w:hAnsi="Times New Roman" w:cs="Times New Roman"/>
          <w:sz w:val="24"/>
          <w:szCs w:val="24"/>
        </w:rPr>
        <w:tab/>
        <w:t>TROŠKOVI POLAGANJA ISPITA</w:t>
      </w:r>
    </w:p>
    <w:p w14:paraId="0D26F7F5"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20.</w:t>
      </w:r>
    </w:p>
    <w:p w14:paraId="2B0328C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(1)   Troškove stručnog ispita snosi kandidat. </w:t>
      </w:r>
    </w:p>
    <w:p w14:paraId="33402BA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(2)  Visinu naknade troškova stručnog ispita utvrđuje visoko učilište i objavljuje u oglasu o provođenju  stručnog ispita. </w:t>
      </w:r>
    </w:p>
    <w:p w14:paraId="3FD7FCA3"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21.</w:t>
      </w:r>
    </w:p>
    <w:p w14:paraId="5C03D7EC"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 Predsjednik, članovi i tajnik ispitne komisije te predavači odnosno ispitivači ispitnog programa za turističkog vodiča imaju pravo na naknadu.</w:t>
      </w:r>
    </w:p>
    <w:p w14:paraId="1A7F695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(2) Visinu naknade iz stavka 1. ovoga članka određuje visoko učilište posebnom odlukom.</w:t>
      </w:r>
    </w:p>
    <w:p w14:paraId="24F97BC3" w14:textId="77777777" w:rsidR="0080542B" w:rsidRPr="0080542B" w:rsidRDefault="0080542B" w:rsidP="0080542B">
      <w:pPr>
        <w:pStyle w:val="Odlomakpopisa"/>
        <w:ind w:left="1065"/>
        <w:jc w:val="both"/>
        <w:rPr>
          <w:rFonts w:ascii="Times New Roman" w:hAnsi="Times New Roman" w:cs="Times New Roman"/>
          <w:sz w:val="24"/>
          <w:szCs w:val="24"/>
        </w:rPr>
      </w:pPr>
    </w:p>
    <w:p w14:paraId="120DA80E" w14:textId="77777777" w:rsidR="0080542B" w:rsidRDefault="0080542B" w:rsidP="0080542B">
      <w:pPr>
        <w:jc w:val="both"/>
        <w:rPr>
          <w:rFonts w:ascii="Times New Roman" w:hAnsi="Times New Roman" w:cs="Times New Roman"/>
          <w:sz w:val="24"/>
          <w:szCs w:val="24"/>
        </w:rPr>
      </w:pPr>
      <w:r>
        <w:rPr>
          <w:rFonts w:ascii="Times New Roman" w:hAnsi="Times New Roman" w:cs="Times New Roman"/>
          <w:sz w:val="24"/>
          <w:szCs w:val="24"/>
        </w:rPr>
        <w:t>IX.</w:t>
      </w:r>
      <w:r>
        <w:rPr>
          <w:rFonts w:ascii="Times New Roman" w:hAnsi="Times New Roman" w:cs="Times New Roman"/>
          <w:sz w:val="24"/>
          <w:szCs w:val="24"/>
        </w:rPr>
        <w:tab/>
        <w:t>PRIJELAZNE I ZAVRŠNE ODREDBE</w:t>
      </w:r>
    </w:p>
    <w:p w14:paraId="30F4EE1D" w14:textId="77777777" w:rsidR="0080542B" w:rsidRPr="0080542B" w:rsidRDefault="0080542B" w:rsidP="0080542B">
      <w:pPr>
        <w:jc w:val="both"/>
        <w:rPr>
          <w:rFonts w:ascii="Times New Roman" w:hAnsi="Times New Roman" w:cs="Times New Roman"/>
          <w:sz w:val="24"/>
          <w:szCs w:val="24"/>
        </w:rPr>
      </w:pPr>
    </w:p>
    <w:p w14:paraId="3F5F9DE2"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22.</w:t>
      </w:r>
    </w:p>
    <w:p w14:paraId="5238CEA7"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 xml:space="preserve">Visoko učilište koje je do stupanja na snagu ovoga Pravilnika započelo s organizacijom i provođenjem stručnog ispita za turističkog vodiča prema Pravilniku o stručnom ispitu za turističke vodiče i ispitnom programu za turističke pratitelje (Narodne novine, br. 50/08. i 120/08.) može provesti stručni ispit prema ispitnom programu propisanom tim Pravilnikom najkasnije u roku od 90 dana od završetka predavanja za stručni ispit.  </w:t>
      </w:r>
    </w:p>
    <w:p w14:paraId="685CB78E"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(2) Za kandidate koji su polože opći dio stručnog ispita sukladno stavku 1 ovoga članka  smatra se da su položili opći dio stručnog ispita sukladno ovom Pravilniku.  </w:t>
      </w:r>
    </w:p>
    <w:p w14:paraId="47FAA916" w14:textId="77777777" w:rsidR="0080542B" w:rsidRDefault="0080542B" w:rsidP="0080542B">
      <w:pPr>
        <w:jc w:val="both"/>
        <w:rPr>
          <w:rFonts w:ascii="Times New Roman" w:hAnsi="Times New Roman" w:cs="Times New Roman"/>
          <w:sz w:val="24"/>
          <w:szCs w:val="24"/>
        </w:rPr>
      </w:pPr>
    </w:p>
    <w:p w14:paraId="76359D69"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23.</w:t>
      </w:r>
    </w:p>
    <w:p w14:paraId="01E4BEF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(1)</w:t>
      </w:r>
      <w:r w:rsidRPr="0080542B">
        <w:rPr>
          <w:rFonts w:ascii="Times New Roman" w:hAnsi="Times New Roman" w:cs="Times New Roman"/>
          <w:sz w:val="24"/>
          <w:szCs w:val="24"/>
        </w:rPr>
        <w:tab/>
        <w:t xml:space="preserve">Kandidati koji su  položili ispite za vodiče po županijama prema Pravilniku o stručnom ispitu za turističke vodiče i ispitnom programu za turističke pratitelje (Narodne novine, br. 50/08. i 120/08.) oslobođeni su obveze polaganja posebnog dijela stručnog ispita za zaštićene cjeline (lokalitete) koji pripadaju tim županijama. </w:t>
      </w:r>
    </w:p>
    <w:p w14:paraId="3F7F6426"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24.</w:t>
      </w:r>
    </w:p>
    <w:p w14:paraId="1531CBCB"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Danom stupanja na snagu ovoga Pravilnika prestaje važiti Pravilnik o stručnom ispitu turističke vodiče i ispitnom programu za turističke pratitelje (Narodne novine, br. 50/08. i 120/08.).</w:t>
      </w:r>
    </w:p>
    <w:p w14:paraId="3263E7E4" w14:textId="77777777" w:rsidR="0080542B" w:rsidRPr="0080542B" w:rsidRDefault="0080542B" w:rsidP="0080542B">
      <w:pPr>
        <w:jc w:val="center"/>
        <w:rPr>
          <w:rFonts w:ascii="Times New Roman" w:hAnsi="Times New Roman" w:cs="Times New Roman"/>
          <w:sz w:val="24"/>
          <w:szCs w:val="24"/>
        </w:rPr>
      </w:pPr>
      <w:r w:rsidRPr="0080542B">
        <w:rPr>
          <w:rFonts w:ascii="Times New Roman" w:hAnsi="Times New Roman" w:cs="Times New Roman"/>
          <w:sz w:val="24"/>
          <w:szCs w:val="24"/>
        </w:rPr>
        <w:t>Članak 25</w:t>
      </w:r>
    </w:p>
    <w:p w14:paraId="3DC3D1B2" w14:textId="77777777" w:rsidR="0080542B" w:rsidRPr="0080542B" w:rsidRDefault="0080542B" w:rsidP="0080542B">
      <w:pPr>
        <w:jc w:val="both"/>
        <w:rPr>
          <w:rFonts w:ascii="Times New Roman" w:hAnsi="Times New Roman" w:cs="Times New Roman"/>
          <w:sz w:val="24"/>
          <w:szCs w:val="24"/>
        </w:rPr>
      </w:pPr>
      <w:r w:rsidRPr="0080542B">
        <w:rPr>
          <w:rFonts w:ascii="Times New Roman" w:hAnsi="Times New Roman" w:cs="Times New Roman"/>
          <w:sz w:val="24"/>
          <w:szCs w:val="24"/>
        </w:rPr>
        <w:t xml:space="preserve">Ovaj Pravilnik stupa na snagu tridesetog dana od dana objave u „Narodnim novinama“. </w:t>
      </w:r>
    </w:p>
    <w:p w14:paraId="1C507887" w14:textId="77777777" w:rsidR="0080542B" w:rsidRPr="0080542B" w:rsidRDefault="0080542B" w:rsidP="0080542B">
      <w:pPr>
        <w:pStyle w:val="Odlomakpopisa"/>
        <w:ind w:left="1065"/>
        <w:jc w:val="both"/>
        <w:rPr>
          <w:rFonts w:ascii="Times New Roman" w:hAnsi="Times New Roman" w:cs="Times New Roman"/>
          <w:sz w:val="24"/>
          <w:szCs w:val="24"/>
        </w:rPr>
      </w:pPr>
      <w:r w:rsidRPr="0080542B">
        <w:rPr>
          <w:rFonts w:ascii="Times New Roman" w:hAnsi="Times New Roman" w:cs="Times New Roman"/>
          <w:sz w:val="24"/>
          <w:szCs w:val="24"/>
        </w:rPr>
        <w:t xml:space="preserve">  </w:t>
      </w:r>
    </w:p>
    <w:p w14:paraId="562C84DF" w14:textId="77777777" w:rsidR="0080542B" w:rsidRPr="0080542B" w:rsidRDefault="0080542B" w:rsidP="0080542B">
      <w:pPr>
        <w:pStyle w:val="Odlomakpopisa"/>
        <w:ind w:left="1065"/>
        <w:jc w:val="both"/>
        <w:rPr>
          <w:rFonts w:ascii="Times New Roman" w:hAnsi="Times New Roman" w:cs="Times New Roman"/>
          <w:sz w:val="24"/>
          <w:szCs w:val="24"/>
        </w:rPr>
      </w:pPr>
    </w:p>
    <w:p w14:paraId="04F230D6" w14:textId="77777777" w:rsidR="0080542B" w:rsidRPr="0080542B" w:rsidRDefault="0080542B" w:rsidP="0080542B">
      <w:pPr>
        <w:pStyle w:val="Odlomakpopisa"/>
        <w:ind w:left="1065"/>
        <w:jc w:val="both"/>
        <w:rPr>
          <w:rFonts w:ascii="Times New Roman" w:hAnsi="Times New Roman" w:cs="Times New Roman"/>
          <w:sz w:val="24"/>
          <w:szCs w:val="24"/>
        </w:rPr>
      </w:pP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t xml:space="preserve">   M I N I S T R I C A</w:t>
      </w:r>
    </w:p>
    <w:p w14:paraId="5A4842B4" w14:textId="77777777" w:rsidR="0080542B" w:rsidRPr="0080542B" w:rsidRDefault="0080542B" w:rsidP="0080542B">
      <w:pPr>
        <w:pStyle w:val="Odlomakpopisa"/>
        <w:ind w:left="1065"/>
        <w:jc w:val="both"/>
        <w:rPr>
          <w:rFonts w:ascii="Times New Roman" w:hAnsi="Times New Roman" w:cs="Times New Roman"/>
          <w:sz w:val="24"/>
          <w:szCs w:val="24"/>
        </w:rPr>
      </w:pPr>
    </w:p>
    <w:p w14:paraId="2133DFBD" w14:textId="77777777" w:rsidR="0080542B" w:rsidRPr="0080542B" w:rsidRDefault="0080542B" w:rsidP="0080542B">
      <w:pPr>
        <w:pStyle w:val="Odlomakpopisa"/>
        <w:ind w:left="1065"/>
        <w:jc w:val="both"/>
        <w:rPr>
          <w:rFonts w:ascii="Times New Roman" w:hAnsi="Times New Roman" w:cs="Times New Roman"/>
          <w:sz w:val="24"/>
          <w:szCs w:val="24"/>
        </w:rPr>
      </w:pP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r>
      <w:r w:rsidRPr="0080542B">
        <w:rPr>
          <w:rFonts w:ascii="Times New Roman" w:hAnsi="Times New Roman" w:cs="Times New Roman"/>
          <w:sz w:val="24"/>
          <w:szCs w:val="24"/>
        </w:rPr>
        <w:tab/>
        <w:t xml:space="preserve"> dr. sc. Nikolina Brnjac</w:t>
      </w:r>
    </w:p>
    <w:p w14:paraId="5E1B2229" w14:textId="77777777" w:rsidR="0080542B" w:rsidRPr="0080542B" w:rsidRDefault="0080542B" w:rsidP="0080542B">
      <w:pPr>
        <w:pStyle w:val="Odlomakpopisa"/>
        <w:ind w:left="1065"/>
        <w:jc w:val="both"/>
        <w:rPr>
          <w:rFonts w:ascii="Times New Roman" w:hAnsi="Times New Roman" w:cs="Times New Roman"/>
          <w:sz w:val="24"/>
          <w:szCs w:val="24"/>
        </w:rPr>
      </w:pPr>
    </w:p>
    <w:sectPr w:rsidR="0080542B" w:rsidRPr="008054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D5ACB"/>
    <w:multiLevelType w:val="hybridMultilevel"/>
    <w:tmpl w:val="9018682C"/>
    <w:lvl w:ilvl="0" w:tplc="6F5EDD6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42B"/>
    <w:rsid w:val="0047181D"/>
    <w:rsid w:val="005D6AE1"/>
    <w:rsid w:val="00652383"/>
    <w:rsid w:val="00721AC8"/>
    <w:rsid w:val="0075455E"/>
    <w:rsid w:val="0080542B"/>
    <w:rsid w:val="009E5F6D"/>
    <w:rsid w:val="00A53B4C"/>
    <w:rsid w:val="00C03B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B7D7"/>
  <w15:chartTrackingRefBased/>
  <w15:docId w15:val="{26EC949E-3230-4E86-9D6D-4437A828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054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Vidović</dc:creator>
  <cp:keywords/>
  <dc:description/>
  <cp:lastModifiedBy>Udruženje obrtnika Kaštela</cp:lastModifiedBy>
  <cp:revision>2</cp:revision>
  <dcterms:created xsi:type="dcterms:W3CDTF">2022-02-24T08:19:00Z</dcterms:created>
  <dcterms:modified xsi:type="dcterms:W3CDTF">2022-02-24T08:19:00Z</dcterms:modified>
</cp:coreProperties>
</file>